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B4DE" w14:textId="1C2DB86C" w:rsidR="00705854" w:rsidRPr="007F651B" w:rsidRDefault="007F651B" w:rsidP="007F651B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F651B">
        <w:rPr>
          <w:rFonts w:ascii="標楷體" w:eastAsia="標楷體" w:hAnsi="標楷體"/>
          <w:b/>
          <w:bCs/>
          <w:sz w:val="32"/>
          <w:szCs w:val="32"/>
        </w:rPr>
        <w:t>ASME Section VIII Division 1 與 Division 2的差異性</w:t>
      </w:r>
    </w:p>
    <w:p w14:paraId="53016E50" w14:textId="662EF03E" w:rsidR="007F651B" w:rsidRPr="007F651B" w:rsidRDefault="007F651B" w:rsidP="007F651B">
      <w:pPr>
        <w:spacing w:after="0" w:line="400" w:lineRule="exact"/>
        <w:rPr>
          <w:rFonts w:ascii="標楷體" w:eastAsia="標楷體" w:hAnsi="標楷體"/>
          <w:b/>
          <w:bCs/>
          <w:sz w:val="32"/>
          <w:szCs w:val="32"/>
        </w:rPr>
      </w:pPr>
      <w:r w:rsidRPr="007F651B">
        <w:rPr>
          <w:rFonts w:ascii="標楷體" w:eastAsia="標楷體" w:hAnsi="標楷體"/>
          <w:b/>
          <w:bCs/>
          <w:sz w:val="32"/>
          <w:szCs w:val="32"/>
        </w:rPr>
        <w:t xml:space="preserve"> 1. 設計理念差異</w:t>
      </w:r>
    </w:p>
    <w:p w14:paraId="78F1CD93" w14:textId="77777777" w:rsidR="007F651B" w:rsidRPr="007F651B" w:rsidRDefault="007F651B" w:rsidP="007F651B">
      <w:pPr>
        <w:spacing w:after="0" w:line="400" w:lineRule="exact"/>
        <w:rPr>
          <w:rFonts w:ascii="標楷體" w:eastAsia="標楷體" w:hAnsi="標楷體"/>
          <w:b/>
          <w:bCs/>
          <w:sz w:val="32"/>
          <w:szCs w:val="32"/>
        </w:rPr>
      </w:pPr>
      <w:r w:rsidRPr="007F651B">
        <w:rPr>
          <w:rFonts w:ascii="標楷體" w:eastAsia="標楷體" w:hAnsi="標楷體"/>
          <w:b/>
          <w:bCs/>
          <w:sz w:val="32"/>
          <w:szCs w:val="32"/>
        </w:rPr>
        <w:t>Div.1：公式規則導向（Rule-based）</w:t>
      </w:r>
    </w:p>
    <w:p w14:paraId="6F686A6C" w14:textId="77777777" w:rsidR="007F651B" w:rsidRPr="007F651B" w:rsidRDefault="007F651B" w:rsidP="007F651B">
      <w:pPr>
        <w:numPr>
          <w:ilvl w:val="0"/>
          <w:numId w:val="1"/>
        </w:numPr>
        <w:spacing w:after="0" w:line="400" w:lineRule="exact"/>
        <w:ind w:left="0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t>用固定公式直接算厚度</w:t>
      </w:r>
    </w:p>
    <w:p w14:paraId="13C7B257" w14:textId="77777777" w:rsidR="007F651B" w:rsidRPr="007F651B" w:rsidRDefault="007F651B" w:rsidP="007F651B">
      <w:pPr>
        <w:numPr>
          <w:ilvl w:val="0"/>
          <w:numId w:val="1"/>
        </w:numPr>
        <w:spacing w:after="0" w:line="400" w:lineRule="exact"/>
        <w:ind w:left="0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t>不需要詳細應力分佈分析</w:t>
      </w:r>
    </w:p>
    <w:p w14:paraId="6F1165E1" w14:textId="77777777" w:rsidR="007F651B" w:rsidRPr="007F651B" w:rsidRDefault="007F651B" w:rsidP="007F651B">
      <w:pPr>
        <w:numPr>
          <w:ilvl w:val="0"/>
          <w:numId w:val="1"/>
        </w:numPr>
        <w:spacing w:after="0" w:line="400" w:lineRule="exact"/>
        <w:ind w:left="0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t>適合大多數一般壓力容器</w:t>
      </w:r>
    </w:p>
    <w:p w14:paraId="097E6460" w14:textId="31C372DC" w:rsidR="007F651B" w:rsidRPr="007F651B" w:rsidRDefault="007F651B" w:rsidP="007F651B">
      <w:pPr>
        <w:spacing w:after="0" w:line="400" w:lineRule="exact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t xml:space="preserve"> 特點：</w:t>
      </w:r>
      <w:r w:rsidRPr="007F651B">
        <w:rPr>
          <w:rFonts w:ascii="標楷體" w:eastAsia="標楷體" w:hAnsi="標楷體"/>
          <w:b/>
          <w:bCs/>
          <w:sz w:val="32"/>
          <w:szCs w:val="32"/>
        </w:rPr>
        <w:t>簡單、保守、安全</w:t>
      </w:r>
    </w:p>
    <w:p w14:paraId="50DD5F43" w14:textId="77777777" w:rsidR="007F651B" w:rsidRPr="007F651B" w:rsidRDefault="007F651B" w:rsidP="007F651B">
      <w:pPr>
        <w:spacing w:after="0" w:line="400" w:lineRule="exact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pict w14:anchorId="3DDDA2A9">
          <v:rect id="_x0000_i1025" style="width:0;height:1.5pt" o:hralign="center" o:hrstd="t" o:hr="t" fillcolor="#a0a0a0" stroked="f"/>
        </w:pict>
      </w:r>
    </w:p>
    <w:p w14:paraId="579C6382" w14:textId="77777777" w:rsidR="007F651B" w:rsidRPr="007F651B" w:rsidRDefault="007F651B" w:rsidP="007F651B">
      <w:pPr>
        <w:spacing w:after="0" w:line="400" w:lineRule="exact"/>
        <w:rPr>
          <w:rFonts w:ascii="標楷體" w:eastAsia="標楷體" w:hAnsi="標楷體"/>
          <w:b/>
          <w:bCs/>
          <w:sz w:val="32"/>
          <w:szCs w:val="32"/>
        </w:rPr>
      </w:pPr>
      <w:r w:rsidRPr="007F651B">
        <w:rPr>
          <w:rFonts w:ascii="標楷體" w:eastAsia="標楷體" w:hAnsi="標楷體"/>
          <w:b/>
          <w:bCs/>
          <w:sz w:val="32"/>
          <w:szCs w:val="32"/>
        </w:rPr>
        <w:t>Div.2：分析導向（Analysis-based）</w:t>
      </w:r>
    </w:p>
    <w:p w14:paraId="25A247B9" w14:textId="77777777" w:rsidR="007F651B" w:rsidRPr="007F651B" w:rsidRDefault="007F651B" w:rsidP="007F651B">
      <w:pPr>
        <w:numPr>
          <w:ilvl w:val="0"/>
          <w:numId w:val="2"/>
        </w:numPr>
        <w:spacing w:after="0" w:line="400" w:lineRule="exact"/>
        <w:ind w:left="0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t>需要考慮更多真實工</w:t>
      </w:r>
      <w:proofErr w:type="gramStart"/>
      <w:r w:rsidRPr="007F651B">
        <w:rPr>
          <w:rFonts w:ascii="標楷體" w:eastAsia="標楷體" w:hAnsi="標楷體"/>
          <w:sz w:val="32"/>
          <w:szCs w:val="32"/>
        </w:rPr>
        <w:t>況</w:t>
      </w:r>
      <w:proofErr w:type="gramEnd"/>
    </w:p>
    <w:p w14:paraId="5DA64159" w14:textId="77777777" w:rsidR="007F651B" w:rsidRPr="007F651B" w:rsidRDefault="007F651B" w:rsidP="007F651B">
      <w:pPr>
        <w:numPr>
          <w:ilvl w:val="0"/>
          <w:numId w:val="2"/>
        </w:numPr>
        <w:spacing w:after="0" w:line="400" w:lineRule="exact"/>
        <w:ind w:left="0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t>常使用有限元素分析（FEA）</w:t>
      </w:r>
    </w:p>
    <w:p w14:paraId="4E25D590" w14:textId="77777777" w:rsidR="007F651B" w:rsidRPr="007F651B" w:rsidRDefault="007F651B" w:rsidP="007F651B">
      <w:pPr>
        <w:numPr>
          <w:ilvl w:val="0"/>
          <w:numId w:val="2"/>
        </w:numPr>
        <w:spacing w:after="0" w:line="400" w:lineRule="exact"/>
        <w:ind w:left="0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t>對局部應力、</w:t>
      </w:r>
      <w:proofErr w:type="gramStart"/>
      <w:r w:rsidRPr="007F651B">
        <w:rPr>
          <w:rFonts w:ascii="標楷體" w:eastAsia="標楷體" w:hAnsi="標楷體"/>
          <w:sz w:val="32"/>
          <w:szCs w:val="32"/>
        </w:rPr>
        <w:t>疲勞、屈曲</w:t>
      </w:r>
      <w:proofErr w:type="gramEnd"/>
      <w:r w:rsidRPr="007F651B">
        <w:rPr>
          <w:rFonts w:ascii="標楷體" w:eastAsia="標楷體" w:hAnsi="標楷體"/>
          <w:sz w:val="32"/>
          <w:szCs w:val="32"/>
        </w:rPr>
        <w:t>等評估更完整</w:t>
      </w:r>
    </w:p>
    <w:p w14:paraId="1C7ED42D" w14:textId="321A30D3" w:rsidR="007F651B" w:rsidRPr="007F651B" w:rsidRDefault="007F651B" w:rsidP="007F651B">
      <w:pPr>
        <w:spacing w:after="0" w:line="400" w:lineRule="exact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t xml:space="preserve"> 特點：</w:t>
      </w:r>
      <w:r w:rsidRPr="007F651B">
        <w:rPr>
          <w:rFonts w:ascii="標楷體" w:eastAsia="標楷體" w:hAnsi="標楷體"/>
          <w:b/>
          <w:bCs/>
          <w:sz w:val="32"/>
          <w:szCs w:val="32"/>
        </w:rPr>
        <w:t>精</w:t>
      </w:r>
      <w:proofErr w:type="gramStart"/>
      <w:r w:rsidRPr="007F651B">
        <w:rPr>
          <w:rFonts w:ascii="標楷體" w:eastAsia="標楷體" w:hAnsi="標楷體"/>
          <w:b/>
          <w:bCs/>
          <w:sz w:val="32"/>
          <w:szCs w:val="32"/>
        </w:rPr>
        <w:t>準</w:t>
      </w:r>
      <w:proofErr w:type="gramEnd"/>
      <w:r w:rsidRPr="007F651B">
        <w:rPr>
          <w:rFonts w:ascii="標楷體" w:eastAsia="標楷體" w:hAnsi="標楷體"/>
          <w:b/>
          <w:bCs/>
          <w:sz w:val="32"/>
          <w:szCs w:val="32"/>
        </w:rPr>
        <w:t>、效率高、要求高</w:t>
      </w:r>
    </w:p>
    <w:p w14:paraId="489E742D" w14:textId="77777777" w:rsidR="007F651B" w:rsidRPr="007F651B" w:rsidRDefault="007F651B" w:rsidP="007F651B">
      <w:pPr>
        <w:spacing w:after="0" w:line="400" w:lineRule="exact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pict w14:anchorId="7AB5F46C">
          <v:rect id="_x0000_i1026" style="width:0;height:1.5pt" o:hralign="center" o:hrstd="t" o:hr="t" fillcolor="#a0a0a0" stroked="f"/>
        </w:pict>
      </w:r>
    </w:p>
    <w:p w14:paraId="01DBB42C" w14:textId="31CFCC65" w:rsidR="007F651B" w:rsidRPr="007F651B" w:rsidRDefault="007F651B" w:rsidP="007F651B">
      <w:pPr>
        <w:spacing w:after="0" w:line="400" w:lineRule="exact"/>
        <w:rPr>
          <w:rFonts w:ascii="標楷體" w:eastAsia="標楷體" w:hAnsi="標楷體"/>
          <w:b/>
          <w:bCs/>
          <w:sz w:val="32"/>
          <w:szCs w:val="32"/>
        </w:rPr>
      </w:pPr>
      <w:r w:rsidRPr="007F651B">
        <w:rPr>
          <w:rFonts w:ascii="標楷體" w:eastAsia="標楷體" w:hAnsi="標楷體"/>
          <w:b/>
          <w:bCs/>
          <w:sz w:val="32"/>
          <w:szCs w:val="32"/>
        </w:rPr>
        <w:t xml:space="preserve"> 2. 安全係數差異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4722"/>
      </w:tblGrid>
      <w:tr w:rsidR="007F651B" w:rsidRPr="007F651B" w14:paraId="0527F9D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9BBCF2" w14:textId="77777777" w:rsidR="007F651B" w:rsidRPr="007F651B" w:rsidRDefault="007F651B" w:rsidP="007F651B">
            <w:pPr>
              <w:spacing w:after="0" w:line="4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F651B">
              <w:rPr>
                <w:rFonts w:ascii="標楷體" w:eastAsia="標楷體" w:hAnsi="標楷體"/>
                <w:b/>
                <w:bCs/>
                <w:sz w:val="32"/>
                <w:szCs w:val="32"/>
              </w:rPr>
              <w:t>Division</w:t>
            </w:r>
          </w:p>
        </w:tc>
        <w:tc>
          <w:tcPr>
            <w:tcW w:w="0" w:type="auto"/>
            <w:vAlign w:val="center"/>
            <w:hideMark/>
          </w:tcPr>
          <w:p w14:paraId="45AC7C43" w14:textId="77777777" w:rsidR="007F651B" w:rsidRPr="007F651B" w:rsidRDefault="007F651B" w:rsidP="007F651B">
            <w:pPr>
              <w:spacing w:after="0" w:line="4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F651B">
              <w:rPr>
                <w:rFonts w:ascii="標楷體" w:eastAsia="標楷體" w:hAnsi="標楷體"/>
                <w:b/>
                <w:bCs/>
                <w:sz w:val="32"/>
                <w:szCs w:val="32"/>
              </w:rPr>
              <w:t>主要安全係數（Design Margin）</w:t>
            </w:r>
          </w:p>
        </w:tc>
      </w:tr>
      <w:tr w:rsidR="007F651B" w:rsidRPr="007F651B" w14:paraId="6AF746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8B5B3" w14:textId="77777777" w:rsidR="007F651B" w:rsidRPr="007F651B" w:rsidRDefault="007F651B" w:rsidP="007F651B">
            <w:pPr>
              <w:spacing w:after="0"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F651B">
              <w:rPr>
                <w:rFonts w:ascii="標楷體" w:eastAsia="標楷體" w:hAnsi="標楷體"/>
                <w:sz w:val="32"/>
                <w:szCs w:val="32"/>
              </w:rPr>
              <w:t>Div.1</w:t>
            </w:r>
          </w:p>
        </w:tc>
        <w:tc>
          <w:tcPr>
            <w:tcW w:w="0" w:type="auto"/>
            <w:vAlign w:val="center"/>
            <w:hideMark/>
          </w:tcPr>
          <w:p w14:paraId="084F72E4" w14:textId="77777777" w:rsidR="007F651B" w:rsidRPr="007F651B" w:rsidRDefault="007F651B" w:rsidP="007F651B">
            <w:pPr>
              <w:spacing w:after="0"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F651B">
              <w:rPr>
                <w:rFonts w:ascii="標楷體" w:eastAsia="標楷體" w:hAnsi="標楷體"/>
                <w:sz w:val="32"/>
                <w:szCs w:val="32"/>
              </w:rPr>
              <w:t xml:space="preserve">約 </w:t>
            </w:r>
            <w:r w:rsidRPr="007F651B">
              <w:rPr>
                <w:rFonts w:ascii="標楷體" w:eastAsia="標楷體" w:hAnsi="標楷體"/>
                <w:b/>
                <w:bCs/>
                <w:sz w:val="32"/>
                <w:szCs w:val="32"/>
              </w:rPr>
              <w:t>3.5</w:t>
            </w:r>
          </w:p>
        </w:tc>
      </w:tr>
      <w:tr w:rsidR="007F651B" w:rsidRPr="007F651B" w14:paraId="1539B0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E6CDB" w14:textId="77777777" w:rsidR="007F651B" w:rsidRPr="007F651B" w:rsidRDefault="007F651B" w:rsidP="007F651B">
            <w:pPr>
              <w:spacing w:after="0"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F651B">
              <w:rPr>
                <w:rFonts w:ascii="標楷體" w:eastAsia="標楷體" w:hAnsi="標楷體"/>
                <w:sz w:val="32"/>
                <w:szCs w:val="32"/>
              </w:rPr>
              <w:t>Div.2</w:t>
            </w:r>
          </w:p>
        </w:tc>
        <w:tc>
          <w:tcPr>
            <w:tcW w:w="0" w:type="auto"/>
            <w:vAlign w:val="center"/>
            <w:hideMark/>
          </w:tcPr>
          <w:p w14:paraId="6082CE85" w14:textId="77777777" w:rsidR="007F651B" w:rsidRPr="007F651B" w:rsidRDefault="007F651B" w:rsidP="007F651B">
            <w:pPr>
              <w:spacing w:after="0"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F651B">
              <w:rPr>
                <w:rFonts w:ascii="標楷體" w:eastAsia="標楷體" w:hAnsi="標楷體"/>
                <w:sz w:val="32"/>
                <w:szCs w:val="32"/>
              </w:rPr>
              <w:t xml:space="preserve">約 </w:t>
            </w:r>
            <w:r w:rsidRPr="007F651B">
              <w:rPr>
                <w:rFonts w:ascii="標楷體" w:eastAsia="標楷體" w:hAnsi="標楷體"/>
                <w:b/>
                <w:bCs/>
                <w:sz w:val="32"/>
                <w:szCs w:val="32"/>
              </w:rPr>
              <w:t>2.4</w:t>
            </w:r>
          </w:p>
        </w:tc>
      </w:tr>
    </w:tbl>
    <w:p w14:paraId="613B3642" w14:textId="77777777" w:rsidR="007F651B" w:rsidRPr="007F651B" w:rsidRDefault="007F651B" w:rsidP="007F651B">
      <w:pPr>
        <w:spacing w:after="0" w:line="400" w:lineRule="exact"/>
        <w:rPr>
          <w:rFonts w:ascii="標楷體" w:eastAsia="標楷體" w:hAnsi="標楷體"/>
          <w:sz w:val="32"/>
          <w:szCs w:val="32"/>
        </w:rPr>
      </w:pPr>
      <w:r w:rsidRPr="007F651B">
        <w:rPr>
          <w:rFonts w:ascii="Segoe UI Symbol" w:eastAsia="標楷體" w:hAnsi="Segoe UI Symbol" w:cs="Segoe UI Symbol"/>
          <w:sz w:val="32"/>
          <w:szCs w:val="32"/>
        </w:rPr>
        <w:t>➡</w:t>
      </w:r>
      <w:r w:rsidRPr="007F651B">
        <w:rPr>
          <w:rFonts w:ascii="標楷體" w:eastAsia="標楷體" w:hAnsi="標楷體"/>
          <w:sz w:val="32"/>
          <w:szCs w:val="32"/>
        </w:rPr>
        <w:t xml:space="preserve"> Div.2 因為分析更精細，所以允許較低安全係數。</w:t>
      </w:r>
    </w:p>
    <w:p w14:paraId="379D6D46" w14:textId="77777777" w:rsidR="007F651B" w:rsidRPr="007F651B" w:rsidRDefault="007F651B" w:rsidP="007F651B">
      <w:pPr>
        <w:spacing w:after="0" w:line="400" w:lineRule="exact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pict w14:anchorId="316EDAEE">
          <v:rect id="_x0000_i1027" style="width:0;height:1.5pt" o:hralign="center" o:hrstd="t" o:hr="t" fillcolor="#a0a0a0" stroked="f"/>
        </w:pict>
      </w:r>
    </w:p>
    <w:p w14:paraId="2D75F477" w14:textId="0BE10BF2" w:rsidR="007F651B" w:rsidRPr="007F651B" w:rsidRDefault="007F651B" w:rsidP="007F651B">
      <w:pPr>
        <w:spacing w:after="0" w:line="400" w:lineRule="exact"/>
        <w:rPr>
          <w:rFonts w:ascii="標楷體" w:eastAsia="標楷體" w:hAnsi="標楷體"/>
          <w:b/>
          <w:bCs/>
          <w:sz w:val="32"/>
          <w:szCs w:val="32"/>
        </w:rPr>
      </w:pPr>
      <w:r w:rsidRPr="007F651B">
        <w:rPr>
          <w:rFonts w:ascii="標楷體" w:eastAsia="標楷體" w:hAnsi="標楷體"/>
          <w:b/>
          <w:bCs/>
          <w:sz w:val="32"/>
          <w:szCs w:val="32"/>
        </w:rPr>
        <w:t xml:space="preserve"> 3. 厚度與重量差異</w:t>
      </w:r>
    </w:p>
    <w:p w14:paraId="21305180" w14:textId="77777777" w:rsidR="007F651B" w:rsidRPr="007F651B" w:rsidRDefault="007F651B" w:rsidP="007F651B">
      <w:pPr>
        <w:spacing w:after="0" w:line="400" w:lineRule="exact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t>因為 Div.2 的允許應力較高：</w:t>
      </w:r>
    </w:p>
    <w:p w14:paraId="55B34DED" w14:textId="77777777" w:rsidR="007F651B" w:rsidRPr="007F651B" w:rsidRDefault="007F651B" w:rsidP="007F651B">
      <w:pPr>
        <w:numPr>
          <w:ilvl w:val="0"/>
          <w:numId w:val="3"/>
        </w:numPr>
        <w:spacing w:after="0" w:line="400" w:lineRule="exact"/>
        <w:ind w:left="0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t>同樣壓力下 Div.2 容器通常可以做得更薄</w:t>
      </w:r>
    </w:p>
    <w:p w14:paraId="5AC1604D" w14:textId="77777777" w:rsidR="007F651B" w:rsidRPr="007F651B" w:rsidRDefault="007F651B" w:rsidP="007F651B">
      <w:pPr>
        <w:numPr>
          <w:ilvl w:val="0"/>
          <w:numId w:val="3"/>
        </w:numPr>
        <w:spacing w:after="0" w:line="400" w:lineRule="exact"/>
        <w:ind w:left="0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t>重量更輕</w:t>
      </w:r>
    </w:p>
    <w:p w14:paraId="479856B2" w14:textId="77777777" w:rsidR="007F651B" w:rsidRPr="007F651B" w:rsidRDefault="007F651B" w:rsidP="007F651B">
      <w:pPr>
        <w:numPr>
          <w:ilvl w:val="0"/>
          <w:numId w:val="3"/>
        </w:numPr>
        <w:spacing w:after="0" w:line="400" w:lineRule="exact"/>
        <w:ind w:left="0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t>對高壓或大型設備很有優勢</w:t>
      </w:r>
    </w:p>
    <w:p w14:paraId="3A42B3A5" w14:textId="77777777" w:rsidR="007F651B" w:rsidRPr="007F651B" w:rsidRDefault="007F651B" w:rsidP="007F651B">
      <w:pPr>
        <w:spacing w:after="0" w:line="400" w:lineRule="exact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pict w14:anchorId="04D1B481">
          <v:rect id="_x0000_i1028" style="width:0;height:1.5pt" o:hralign="center" o:hrstd="t" o:hr="t" fillcolor="#a0a0a0" stroked="f"/>
        </w:pict>
      </w:r>
    </w:p>
    <w:p w14:paraId="2BF297A3" w14:textId="539400CE" w:rsidR="007F651B" w:rsidRPr="007F651B" w:rsidRDefault="007F651B" w:rsidP="007F651B">
      <w:pPr>
        <w:spacing w:after="0" w:line="400" w:lineRule="exact"/>
        <w:rPr>
          <w:rFonts w:ascii="標楷體" w:eastAsia="標楷體" w:hAnsi="標楷體"/>
          <w:b/>
          <w:bCs/>
          <w:sz w:val="32"/>
          <w:szCs w:val="32"/>
        </w:rPr>
      </w:pPr>
      <w:r w:rsidRPr="007F651B">
        <w:rPr>
          <w:rFonts w:ascii="標楷體" w:eastAsia="標楷體" w:hAnsi="標楷體"/>
          <w:b/>
          <w:bCs/>
          <w:sz w:val="32"/>
          <w:szCs w:val="32"/>
        </w:rPr>
        <w:t xml:space="preserve"> 4. 成本差異（超實務）</w:t>
      </w:r>
    </w:p>
    <w:p w14:paraId="14B001C3" w14:textId="77777777" w:rsidR="007F651B" w:rsidRPr="007F651B" w:rsidRDefault="007F651B" w:rsidP="007F651B">
      <w:pPr>
        <w:spacing w:after="0" w:line="400" w:lineRule="exact"/>
        <w:rPr>
          <w:rFonts w:ascii="標楷體" w:eastAsia="標楷體" w:hAnsi="標楷體"/>
          <w:b/>
          <w:bCs/>
          <w:sz w:val="32"/>
          <w:szCs w:val="32"/>
        </w:rPr>
      </w:pPr>
      <w:r w:rsidRPr="007F651B">
        <w:rPr>
          <w:rFonts w:ascii="標楷體" w:eastAsia="標楷體" w:hAnsi="標楷體"/>
          <w:b/>
          <w:bCs/>
          <w:sz w:val="32"/>
          <w:szCs w:val="32"/>
        </w:rPr>
        <w:t>Div.1：</w:t>
      </w:r>
    </w:p>
    <w:p w14:paraId="3F405C7F" w14:textId="77777777" w:rsidR="007F651B" w:rsidRPr="007F651B" w:rsidRDefault="007F651B" w:rsidP="007F651B">
      <w:pPr>
        <w:numPr>
          <w:ilvl w:val="0"/>
          <w:numId w:val="4"/>
        </w:numPr>
        <w:spacing w:after="0" w:line="400" w:lineRule="exact"/>
        <w:ind w:left="0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t>設計便宜</w:t>
      </w:r>
    </w:p>
    <w:p w14:paraId="232958FE" w14:textId="77777777" w:rsidR="007F651B" w:rsidRPr="007F651B" w:rsidRDefault="007F651B" w:rsidP="007F651B">
      <w:pPr>
        <w:numPr>
          <w:ilvl w:val="0"/>
          <w:numId w:val="4"/>
        </w:numPr>
        <w:spacing w:after="0" w:line="400" w:lineRule="exact"/>
        <w:ind w:left="0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t>但材料厚、重量大 → 製造成本可能增加</w:t>
      </w:r>
    </w:p>
    <w:p w14:paraId="0447CE7C" w14:textId="77777777" w:rsidR="007F651B" w:rsidRPr="007F651B" w:rsidRDefault="007F651B" w:rsidP="007F651B">
      <w:pPr>
        <w:spacing w:after="0" w:line="400" w:lineRule="exact"/>
        <w:rPr>
          <w:rFonts w:ascii="標楷體" w:eastAsia="標楷體" w:hAnsi="標楷體"/>
          <w:b/>
          <w:bCs/>
          <w:sz w:val="32"/>
          <w:szCs w:val="32"/>
        </w:rPr>
      </w:pPr>
      <w:r w:rsidRPr="007F651B">
        <w:rPr>
          <w:rFonts w:ascii="標楷體" w:eastAsia="標楷體" w:hAnsi="標楷體"/>
          <w:b/>
          <w:bCs/>
          <w:sz w:val="32"/>
          <w:szCs w:val="32"/>
        </w:rPr>
        <w:t>Div.2：</w:t>
      </w:r>
    </w:p>
    <w:p w14:paraId="51C92617" w14:textId="77777777" w:rsidR="007F651B" w:rsidRPr="007F651B" w:rsidRDefault="007F651B" w:rsidP="007F651B">
      <w:pPr>
        <w:numPr>
          <w:ilvl w:val="0"/>
          <w:numId w:val="5"/>
        </w:numPr>
        <w:spacing w:after="0" w:line="400" w:lineRule="exact"/>
        <w:ind w:left="0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t>設計費用高（分析、疲勞評估）</w:t>
      </w:r>
    </w:p>
    <w:p w14:paraId="2CC71F4B" w14:textId="77777777" w:rsidR="007F651B" w:rsidRPr="007F651B" w:rsidRDefault="007F651B" w:rsidP="007F651B">
      <w:pPr>
        <w:numPr>
          <w:ilvl w:val="0"/>
          <w:numId w:val="5"/>
        </w:numPr>
        <w:spacing w:after="0" w:line="400" w:lineRule="exact"/>
        <w:ind w:left="0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t>但材料可省 → 大型高壓設備反而更省錢</w:t>
      </w:r>
    </w:p>
    <w:p w14:paraId="6E08390A" w14:textId="77777777" w:rsidR="007F651B" w:rsidRPr="007F651B" w:rsidRDefault="007F651B" w:rsidP="007F651B">
      <w:pPr>
        <w:spacing w:after="0" w:line="400" w:lineRule="exact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pict w14:anchorId="7C067CBF">
          <v:rect id="_x0000_i1029" style="width:0;height:1.5pt" o:hralign="center" o:hrstd="t" o:hr="t" fillcolor="#a0a0a0" stroked="f"/>
        </w:pict>
      </w:r>
    </w:p>
    <w:p w14:paraId="4C8128B2" w14:textId="754D0995" w:rsidR="007F651B" w:rsidRPr="007F651B" w:rsidRDefault="007F651B" w:rsidP="007F651B">
      <w:pPr>
        <w:spacing w:after="0" w:line="400" w:lineRule="exact"/>
        <w:rPr>
          <w:rFonts w:ascii="標楷體" w:eastAsia="標楷體" w:hAnsi="標楷體"/>
          <w:b/>
          <w:bCs/>
          <w:sz w:val="32"/>
          <w:szCs w:val="32"/>
        </w:rPr>
      </w:pPr>
      <w:r w:rsidRPr="007F651B">
        <w:rPr>
          <w:rFonts w:ascii="標楷體" w:eastAsia="標楷體" w:hAnsi="標楷體"/>
          <w:b/>
          <w:bCs/>
          <w:sz w:val="32"/>
          <w:szCs w:val="32"/>
        </w:rPr>
        <w:lastRenderedPageBreak/>
        <w:t xml:space="preserve"> 5. 適用建議</w:t>
      </w:r>
    </w:p>
    <w:p w14:paraId="12031C71" w14:textId="5AC05431" w:rsidR="007F651B" w:rsidRPr="007F651B" w:rsidRDefault="007F651B" w:rsidP="007F651B">
      <w:pPr>
        <w:spacing w:after="0" w:line="400" w:lineRule="exact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t xml:space="preserve"> 用 Div.1 的情況：</w:t>
      </w:r>
    </w:p>
    <w:p w14:paraId="1C66E47C" w14:textId="77777777" w:rsidR="007F651B" w:rsidRPr="007F651B" w:rsidRDefault="007F651B" w:rsidP="007F651B">
      <w:pPr>
        <w:numPr>
          <w:ilvl w:val="0"/>
          <w:numId w:val="6"/>
        </w:numPr>
        <w:spacing w:after="0" w:line="400" w:lineRule="exact"/>
        <w:ind w:left="0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t>一般化工容器</w:t>
      </w:r>
    </w:p>
    <w:p w14:paraId="32581CD3" w14:textId="77777777" w:rsidR="007F651B" w:rsidRPr="007F651B" w:rsidRDefault="007F651B" w:rsidP="007F651B">
      <w:pPr>
        <w:numPr>
          <w:ilvl w:val="0"/>
          <w:numId w:val="6"/>
        </w:numPr>
        <w:spacing w:after="0" w:line="400" w:lineRule="exact"/>
        <w:ind w:left="0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t>壓力不算極端</w:t>
      </w:r>
    </w:p>
    <w:p w14:paraId="795691D5" w14:textId="77777777" w:rsidR="007F651B" w:rsidRPr="007F651B" w:rsidRDefault="007F651B" w:rsidP="007F651B">
      <w:pPr>
        <w:numPr>
          <w:ilvl w:val="0"/>
          <w:numId w:val="6"/>
        </w:numPr>
        <w:spacing w:after="0" w:line="400" w:lineRule="exact"/>
        <w:ind w:left="0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t>想快速取得設計與認證</w:t>
      </w:r>
    </w:p>
    <w:p w14:paraId="092587A7" w14:textId="1F6AB7BD" w:rsidR="007F651B" w:rsidRPr="007F651B" w:rsidRDefault="007F651B" w:rsidP="007F651B">
      <w:pPr>
        <w:spacing w:after="0" w:line="400" w:lineRule="exact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t xml:space="preserve"> 用 Div.2 的情況：</w:t>
      </w:r>
    </w:p>
    <w:p w14:paraId="7FD1BB1A" w14:textId="77777777" w:rsidR="007F651B" w:rsidRPr="007F651B" w:rsidRDefault="007F651B" w:rsidP="007F651B">
      <w:pPr>
        <w:numPr>
          <w:ilvl w:val="0"/>
          <w:numId w:val="7"/>
        </w:numPr>
        <w:spacing w:after="0" w:line="400" w:lineRule="exact"/>
        <w:ind w:left="0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t>高壓設計</w:t>
      </w:r>
    </w:p>
    <w:p w14:paraId="2C03BF72" w14:textId="77777777" w:rsidR="007F651B" w:rsidRPr="007F651B" w:rsidRDefault="007F651B" w:rsidP="007F651B">
      <w:pPr>
        <w:numPr>
          <w:ilvl w:val="0"/>
          <w:numId w:val="7"/>
        </w:numPr>
        <w:spacing w:after="0" w:line="400" w:lineRule="exact"/>
        <w:ind w:left="0"/>
        <w:rPr>
          <w:rFonts w:ascii="標楷體" w:eastAsia="標楷體" w:hAnsi="標楷體"/>
          <w:sz w:val="32"/>
          <w:szCs w:val="32"/>
        </w:rPr>
      </w:pPr>
      <w:proofErr w:type="gramStart"/>
      <w:r w:rsidRPr="007F651B">
        <w:rPr>
          <w:rFonts w:ascii="標楷體" w:eastAsia="標楷體" w:hAnsi="標楷體"/>
          <w:sz w:val="32"/>
          <w:szCs w:val="32"/>
        </w:rPr>
        <w:t>想減重</w:t>
      </w:r>
      <w:proofErr w:type="gramEnd"/>
      <w:r w:rsidRPr="007F651B">
        <w:rPr>
          <w:rFonts w:ascii="標楷體" w:eastAsia="標楷體" w:hAnsi="標楷體"/>
          <w:sz w:val="32"/>
          <w:szCs w:val="32"/>
        </w:rPr>
        <w:t>減厚</w:t>
      </w:r>
    </w:p>
    <w:p w14:paraId="26D43A94" w14:textId="77777777" w:rsidR="007F651B" w:rsidRPr="007F651B" w:rsidRDefault="007F651B" w:rsidP="007F651B">
      <w:pPr>
        <w:numPr>
          <w:ilvl w:val="0"/>
          <w:numId w:val="7"/>
        </w:numPr>
        <w:spacing w:after="0" w:line="400" w:lineRule="exact"/>
        <w:ind w:left="0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t>有疲勞載荷（循環壓力）</w:t>
      </w:r>
    </w:p>
    <w:p w14:paraId="36D80227" w14:textId="77777777" w:rsidR="007F651B" w:rsidRPr="007F651B" w:rsidRDefault="007F651B" w:rsidP="007F651B">
      <w:pPr>
        <w:numPr>
          <w:ilvl w:val="0"/>
          <w:numId w:val="7"/>
        </w:numPr>
        <w:spacing w:after="0" w:line="400" w:lineRule="exact"/>
        <w:ind w:left="0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t>特殊幾何或高風險設備</w:t>
      </w:r>
    </w:p>
    <w:p w14:paraId="17D76976" w14:textId="77777777" w:rsidR="007F651B" w:rsidRPr="007F651B" w:rsidRDefault="007F651B" w:rsidP="007F651B">
      <w:pPr>
        <w:spacing w:after="0" w:line="400" w:lineRule="exact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pict w14:anchorId="1FEC9AF5">
          <v:rect id="_x0000_i1030" style="width:0;height:1.5pt" o:hralign="center" o:hrstd="t" o:hr="t" fillcolor="#a0a0a0" stroked="f"/>
        </w:pict>
      </w:r>
    </w:p>
    <w:p w14:paraId="3DF59ECC" w14:textId="559F23EB" w:rsidR="007F651B" w:rsidRPr="007F651B" w:rsidRDefault="007F651B" w:rsidP="007F651B">
      <w:pPr>
        <w:spacing w:after="0" w:line="400" w:lineRule="exact"/>
        <w:rPr>
          <w:rFonts w:ascii="標楷體" w:eastAsia="標楷體" w:hAnsi="標楷體"/>
          <w:b/>
          <w:bCs/>
          <w:sz w:val="32"/>
          <w:szCs w:val="32"/>
        </w:rPr>
      </w:pPr>
      <w:r w:rsidRPr="007F651B">
        <w:rPr>
          <w:rFonts w:ascii="標楷體" w:eastAsia="標楷體" w:hAnsi="標楷體"/>
          <w:b/>
          <w:bCs/>
          <w:sz w:val="32"/>
          <w:szCs w:val="32"/>
        </w:rPr>
        <w:t>總結</w:t>
      </w:r>
    </w:p>
    <w:p w14:paraId="12D9C42A" w14:textId="77777777" w:rsidR="007F651B" w:rsidRPr="007F651B" w:rsidRDefault="007F651B" w:rsidP="007F651B">
      <w:pPr>
        <w:spacing w:after="0" w:line="400" w:lineRule="exact"/>
        <w:rPr>
          <w:rFonts w:ascii="標楷體" w:eastAsia="標楷體" w:hAnsi="標楷體"/>
          <w:sz w:val="32"/>
          <w:szCs w:val="32"/>
        </w:rPr>
      </w:pPr>
      <w:r w:rsidRPr="007F651B">
        <w:rPr>
          <w:rFonts w:ascii="標楷體" w:eastAsia="標楷體" w:hAnsi="標楷體"/>
          <w:sz w:val="32"/>
          <w:szCs w:val="32"/>
        </w:rPr>
        <w:t>Div.1 是「簡單保守公式設計」，</w:t>
      </w:r>
      <w:r w:rsidRPr="007F651B">
        <w:rPr>
          <w:rFonts w:ascii="標楷體" w:eastAsia="標楷體" w:hAnsi="標楷體"/>
          <w:sz w:val="32"/>
          <w:szCs w:val="32"/>
        </w:rPr>
        <w:br/>
        <w:t>Div.2 是「精密分析設計、可更輕量化」。</w:t>
      </w:r>
    </w:p>
    <w:p w14:paraId="01D9BD74" w14:textId="77777777" w:rsidR="007F651B" w:rsidRPr="007F651B" w:rsidRDefault="007F651B">
      <w:pPr>
        <w:rPr>
          <w:rFonts w:hint="eastAsia"/>
        </w:rPr>
      </w:pPr>
    </w:p>
    <w:sectPr w:rsidR="007F651B" w:rsidRPr="007F651B" w:rsidSect="007F651B">
      <w:pgSz w:w="11906" w:h="16838"/>
      <w:pgMar w:top="1134" w:right="680" w:bottom="113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74E19" w14:textId="77777777" w:rsidR="00896AF6" w:rsidRDefault="00896AF6" w:rsidP="007F651B">
      <w:pPr>
        <w:spacing w:after="0" w:line="240" w:lineRule="auto"/>
      </w:pPr>
      <w:r>
        <w:separator/>
      </w:r>
    </w:p>
  </w:endnote>
  <w:endnote w:type="continuationSeparator" w:id="0">
    <w:p w14:paraId="1569CCAB" w14:textId="77777777" w:rsidR="00896AF6" w:rsidRDefault="00896AF6" w:rsidP="007F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CA89A" w14:textId="77777777" w:rsidR="00896AF6" w:rsidRDefault="00896AF6" w:rsidP="007F651B">
      <w:pPr>
        <w:spacing w:after="0" w:line="240" w:lineRule="auto"/>
      </w:pPr>
      <w:r>
        <w:separator/>
      </w:r>
    </w:p>
  </w:footnote>
  <w:footnote w:type="continuationSeparator" w:id="0">
    <w:p w14:paraId="7E3F1C1B" w14:textId="77777777" w:rsidR="00896AF6" w:rsidRDefault="00896AF6" w:rsidP="007F6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9600A"/>
    <w:multiLevelType w:val="multilevel"/>
    <w:tmpl w:val="7B98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640921"/>
    <w:multiLevelType w:val="multilevel"/>
    <w:tmpl w:val="B09C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158AA"/>
    <w:multiLevelType w:val="multilevel"/>
    <w:tmpl w:val="7E80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4808CC"/>
    <w:multiLevelType w:val="multilevel"/>
    <w:tmpl w:val="375A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245EDA"/>
    <w:multiLevelType w:val="multilevel"/>
    <w:tmpl w:val="5908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C4421C"/>
    <w:multiLevelType w:val="multilevel"/>
    <w:tmpl w:val="DAA2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820291"/>
    <w:multiLevelType w:val="multilevel"/>
    <w:tmpl w:val="6664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39554">
    <w:abstractNumId w:val="2"/>
  </w:num>
  <w:num w:numId="2" w16cid:durableId="978150527">
    <w:abstractNumId w:val="3"/>
  </w:num>
  <w:num w:numId="3" w16cid:durableId="1126044915">
    <w:abstractNumId w:val="4"/>
  </w:num>
  <w:num w:numId="4" w16cid:durableId="1345090780">
    <w:abstractNumId w:val="5"/>
  </w:num>
  <w:num w:numId="5" w16cid:durableId="245310256">
    <w:abstractNumId w:val="6"/>
  </w:num>
  <w:num w:numId="6" w16cid:durableId="1452018238">
    <w:abstractNumId w:val="1"/>
  </w:num>
  <w:num w:numId="7" w16cid:durableId="2734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54"/>
    <w:rsid w:val="006E2D39"/>
    <w:rsid w:val="00705854"/>
    <w:rsid w:val="007F651B"/>
    <w:rsid w:val="0089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19142"/>
  <w15:chartTrackingRefBased/>
  <w15:docId w15:val="{39D4A024-8C37-4FA6-BF54-21088ED0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8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85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85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85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85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85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85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058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05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0585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05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0585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0585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0585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0585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058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58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05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8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058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058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8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8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058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585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F6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F651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F6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F65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c103</dc:creator>
  <cp:keywords/>
  <dc:description/>
  <cp:lastModifiedBy>c103</cp:lastModifiedBy>
  <cp:revision>2</cp:revision>
  <dcterms:created xsi:type="dcterms:W3CDTF">2026-02-08T13:53:00Z</dcterms:created>
  <dcterms:modified xsi:type="dcterms:W3CDTF">2026-02-08T14:01:00Z</dcterms:modified>
</cp:coreProperties>
</file>